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86" w:rsidRPr="00B34F86" w:rsidRDefault="00B34F86" w:rsidP="00B34F86">
      <w:pPr>
        <w:jc w:val="both"/>
        <w:rPr>
          <w:rFonts w:cs="Tahoma"/>
          <w:sz w:val="22"/>
          <w:szCs w:val="22"/>
        </w:rPr>
      </w:pPr>
      <w:r w:rsidRPr="00B34F86">
        <w:rPr>
          <w:rFonts w:cs="Tahoma"/>
          <w:sz w:val="22"/>
          <w:szCs w:val="22"/>
        </w:rPr>
        <w:t>Hlavními činnostmi společnosti DONAUCHEM s.r.o. jsou:</w:t>
      </w:r>
    </w:p>
    <w:p w:rsidR="00B34F86" w:rsidRPr="00B34F86" w:rsidRDefault="00B34F86" w:rsidP="00B34F86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cs="Tahoma"/>
          <w:bCs/>
          <w:sz w:val="22"/>
          <w:szCs w:val="22"/>
        </w:rPr>
      </w:pPr>
      <w:r w:rsidRPr="00B34F86">
        <w:rPr>
          <w:rFonts w:cs="Tahoma"/>
          <w:bCs/>
          <w:sz w:val="22"/>
          <w:szCs w:val="22"/>
        </w:rPr>
        <w:t>skladování a distribuce chemických látek a přípravků včetně surovin pro výrobu potravin a</w:t>
      </w:r>
      <w:r>
        <w:rPr>
          <w:rFonts w:cs="Tahoma"/>
          <w:bCs/>
          <w:sz w:val="22"/>
          <w:szCs w:val="22"/>
        </w:rPr>
        <w:t> </w:t>
      </w:r>
      <w:r w:rsidRPr="00B34F86">
        <w:rPr>
          <w:rFonts w:cs="Tahoma"/>
          <w:bCs/>
          <w:sz w:val="22"/>
          <w:szCs w:val="22"/>
        </w:rPr>
        <w:t>krmiv,</w:t>
      </w:r>
    </w:p>
    <w:p w:rsidR="00B34F86" w:rsidRPr="00B34F86" w:rsidRDefault="00B34F86" w:rsidP="00B34F86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cs="Tahoma"/>
          <w:bCs/>
          <w:sz w:val="22"/>
          <w:szCs w:val="22"/>
        </w:rPr>
      </w:pPr>
      <w:r w:rsidRPr="00B34F86">
        <w:rPr>
          <w:rFonts w:cs="Tahoma"/>
          <w:bCs/>
          <w:sz w:val="22"/>
          <w:szCs w:val="22"/>
        </w:rPr>
        <w:t>přeplňování, skladování a distribuce kapalných chemických látek a směsí včetně hořlavin</w:t>
      </w:r>
      <w:r>
        <w:rPr>
          <w:rFonts w:cs="Tahoma"/>
          <w:bCs/>
          <w:sz w:val="22"/>
          <w:szCs w:val="22"/>
        </w:rPr>
        <w:t>,</w:t>
      </w:r>
    </w:p>
    <w:p w:rsidR="00B34F86" w:rsidRPr="00B34F86" w:rsidRDefault="00B34F86" w:rsidP="00B34F86">
      <w:pPr>
        <w:numPr>
          <w:ilvl w:val="0"/>
          <w:numId w:val="2"/>
        </w:numPr>
        <w:overflowPunct/>
        <w:autoSpaceDE/>
        <w:autoSpaceDN/>
        <w:adjustRightInd/>
        <w:spacing w:after="60"/>
        <w:ind w:left="426" w:hanging="426"/>
        <w:jc w:val="both"/>
        <w:textAlignment w:val="auto"/>
        <w:rPr>
          <w:rFonts w:cs="Tahoma"/>
          <w:bCs/>
          <w:sz w:val="22"/>
          <w:szCs w:val="22"/>
        </w:rPr>
      </w:pPr>
      <w:r w:rsidRPr="00B34F86">
        <w:rPr>
          <w:rFonts w:cs="Tahoma"/>
          <w:bCs/>
          <w:sz w:val="22"/>
          <w:szCs w:val="22"/>
        </w:rPr>
        <w:t>velkoobchodní činnost</w:t>
      </w:r>
    </w:p>
    <w:p w:rsidR="00414B06" w:rsidRPr="008F6A40" w:rsidRDefault="00414B06" w:rsidP="00414B06">
      <w:pPr>
        <w:spacing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Kvalita</w:t>
      </w:r>
      <w:r w:rsidRPr="008F6A40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a důslednost </w:t>
      </w:r>
      <w:r w:rsidRPr="008F6A40">
        <w:rPr>
          <w:rFonts w:cs="Tahoma"/>
          <w:sz w:val="22"/>
          <w:szCs w:val="22"/>
        </w:rPr>
        <w:t>výsledků práce</w:t>
      </w:r>
      <w:r>
        <w:rPr>
          <w:rFonts w:cs="Tahoma"/>
          <w:sz w:val="22"/>
          <w:szCs w:val="22"/>
        </w:rPr>
        <w:t xml:space="preserve"> </w:t>
      </w:r>
      <w:r w:rsidRPr="008F6A40">
        <w:rPr>
          <w:rFonts w:cs="Tahoma"/>
          <w:sz w:val="22"/>
          <w:szCs w:val="22"/>
        </w:rPr>
        <w:t>určuje prosperitu firmy</w:t>
      </w:r>
      <w:r>
        <w:rPr>
          <w:rFonts w:cs="Tahoma"/>
          <w:sz w:val="22"/>
          <w:szCs w:val="22"/>
        </w:rPr>
        <w:t>.</w:t>
      </w:r>
      <w:r w:rsidRPr="008F6A40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E</w:t>
      </w:r>
      <w:r w:rsidRPr="008F6A40">
        <w:rPr>
          <w:rFonts w:cs="Tahoma"/>
          <w:sz w:val="22"/>
          <w:szCs w:val="22"/>
        </w:rPr>
        <w:t>xistence firmy je závislá na zákaznících, na splnění jejich požadavků, na jejich spokojenosti s</w:t>
      </w:r>
      <w:r>
        <w:rPr>
          <w:rFonts w:cs="Tahoma"/>
          <w:sz w:val="22"/>
          <w:szCs w:val="22"/>
        </w:rPr>
        <w:t>e</w:t>
      </w:r>
      <w:r w:rsidRPr="008F6A40">
        <w:rPr>
          <w:rFonts w:cs="Tahoma"/>
          <w:sz w:val="22"/>
          <w:szCs w:val="22"/>
        </w:rPr>
        <w:t>  službami a zbožím a na důvěře, kterou nám svými požadavky vyjadřují.</w:t>
      </w:r>
    </w:p>
    <w:p w:rsidR="00414B06" w:rsidRPr="008F6A40" w:rsidRDefault="00414B06" w:rsidP="00414B06">
      <w:pPr>
        <w:jc w:val="both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>Aby byla společnost vždy schopná splnit očekávání svých zákazníků, přijímá vedení tyto</w:t>
      </w:r>
      <w:r w:rsidR="00D63F90">
        <w:rPr>
          <w:rFonts w:cs="Tahoma"/>
          <w:sz w:val="22"/>
          <w:szCs w:val="22"/>
        </w:rPr>
        <w:t xml:space="preserve"> trvalé</w:t>
      </w:r>
      <w:r w:rsidRPr="008F6A40">
        <w:rPr>
          <w:rFonts w:cs="Tahoma"/>
          <w:sz w:val="22"/>
          <w:szCs w:val="22"/>
        </w:rPr>
        <w:t xml:space="preserve"> </w:t>
      </w:r>
      <w:r w:rsidRPr="008F6A40">
        <w:rPr>
          <w:rFonts w:cs="Tahoma"/>
          <w:b/>
          <w:sz w:val="22"/>
          <w:szCs w:val="22"/>
        </w:rPr>
        <w:t xml:space="preserve">cíle v oblasti </w:t>
      </w:r>
      <w:r w:rsidR="00B34F86">
        <w:rPr>
          <w:b/>
          <w:sz w:val="22"/>
          <w:szCs w:val="22"/>
        </w:rPr>
        <w:t>systémů managementu</w:t>
      </w:r>
      <w:r w:rsidRPr="008F6A40">
        <w:rPr>
          <w:rFonts w:cs="Tahoma"/>
          <w:sz w:val="22"/>
          <w:szCs w:val="22"/>
        </w:rPr>
        <w:t>:</w:t>
      </w:r>
    </w:p>
    <w:p w:rsidR="00414B06" w:rsidRPr="008F6A40" w:rsidRDefault="003305D2" w:rsidP="00D63F9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13335</wp:posOffset>
            </wp:positionH>
            <wp:positionV relativeFrom="paragraph">
              <wp:posOffset>128905</wp:posOffset>
            </wp:positionV>
            <wp:extent cx="7526655" cy="57791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5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06" w:rsidRPr="008F6A40">
        <w:rPr>
          <w:rFonts w:cs="Tahoma"/>
          <w:sz w:val="22"/>
          <w:szCs w:val="22"/>
        </w:rPr>
        <w:t>nabízet a předávat zákazníkům vždy jen kvalitní zboží, poskytovat dokonalé služby a nedopustit ústup z pozice spolehlivého, důvěryhodného a solidního partnera na trhu,</w:t>
      </w:r>
    </w:p>
    <w:p w:rsidR="00414B06" w:rsidRPr="00955A34" w:rsidRDefault="00414B06" w:rsidP="00D63F9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>zaměřit úsilí všech pracovníků na bezvadnou práci s cílem neustálého zlepšování realizovaných činností a procesů</w:t>
      </w:r>
      <w:r w:rsidR="00D63F90">
        <w:rPr>
          <w:rFonts w:cs="Tahoma"/>
          <w:sz w:val="22"/>
          <w:szCs w:val="22"/>
        </w:rPr>
        <w:t>,</w:t>
      </w:r>
    </w:p>
    <w:p w:rsidR="00414B06" w:rsidRPr="008F6A40" w:rsidRDefault="00414B06" w:rsidP="00D63F9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>nejen plnit specifikované požadavky a zjištěná očekávání zákazníků, ale rovněž co nejrychleji reagovat na jejich změny,</w:t>
      </w:r>
    </w:p>
    <w:p w:rsidR="00414B06" w:rsidRDefault="00414B06" w:rsidP="00D63F90">
      <w:pPr>
        <w:numPr>
          <w:ilvl w:val="0"/>
          <w:numId w:val="4"/>
        </w:numPr>
        <w:overflowPunct/>
        <w:autoSpaceDE/>
        <w:autoSpaceDN/>
        <w:adjustRightInd/>
        <w:spacing w:after="60"/>
        <w:jc w:val="both"/>
        <w:textAlignment w:val="auto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>zajišťovat a kontrolovat bezpečnost surovin pro potraviny a krmiva ve všech fázích obchodu, tj. při nákupu, skladování i prodeji</w:t>
      </w:r>
      <w:r w:rsidR="00D63F90">
        <w:rPr>
          <w:rFonts w:cs="Tahoma"/>
          <w:sz w:val="22"/>
          <w:szCs w:val="22"/>
        </w:rPr>
        <w:t>,</w:t>
      </w:r>
    </w:p>
    <w:p w:rsidR="00AC086F" w:rsidRPr="008F6A40" w:rsidRDefault="00AC086F" w:rsidP="00D63F90">
      <w:pPr>
        <w:numPr>
          <w:ilvl w:val="0"/>
          <w:numId w:val="4"/>
        </w:numPr>
        <w:overflowPunct/>
        <w:autoSpaceDE/>
        <w:autoSpaceDN/>
        <w:adjustRightInd/>
        <w:spacing w:after="60"/>
        <w:jc w:val="both"/>
        <w:textAlignment w:val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zabezpečit ochranu informací, bezpečnou komunikaci a řízený přístup k informacím</w:t>
      </w:r>
      <w:r w:rsidR="00B34F86">
        <w:rPr>
          <w:rFonts w:cs="Tahoma"/>
          <w:sz w:val="22"/>
          <w:szCs w:val="22"/>
        </w:rPr>
        <w:t>.</w:t>
      </w:r>
    </w:p>
    <w:p w:rsidR="00414B06" w:rsidRPr="008F6A40" w:rsidRDefault="00414B06" w:rsidP="00414B06">
      <w:pPr>
        <w:jc w:val="both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 xml:space="preserve">Ke splnění uvedených cílů přijímá vedení společnosti tyto trvalé </w:t>
      </w:r>
      <w:r w:rsidRPr="008F6A40">
        <w:rPr>
          <w:rFonts w:cs="Tahoma"/>
          <w:b/>
          <w:sz w:val="22"/>
          <w:szCs w:val="22"/>
        </w:rPr>
        <w:t>závazky</w:t>
      </w:r>
      <w:r w:rsidRPr="008F6A40">
        <w:rPr>
          <w:rFonts w:cs="Tahoma"/>
          <w:sz w:val="22"/>
          <w:szCs w:val="22"/>
        </w:rPr>
        <w:t>:</w:t>
      </w:r>
    </w:p>
    <w:p w:rsidR="00414B06" w:rsidRPr="008F6A40" w:rsidRDefault="00414B06" w:rsidP="005D614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 xml:space="preserve">udržovat a </w:t>
      </w:r>
      <w:r w:rsidRPr="00B35212">
        <w:rPr>
          <w:rFonts w:cs="Tahoma"/>
          <w:b/>
          <w:sz w:val="22"/>
          <w:szCs w:val="22"/>
        </w:rPr>
        <w:t>neustále zlepšovat</w:t>
      </w:r>
      <w:r w:rsidRPr="008F6A40">
        <w:rPr>
          <w:rFonts w:cs="Tahoma"/>
          <w:sz w:val="22"/>
          <w:szCs w:val="22"/>
        </w:rPr>
        <w:t xml:space="preserve"> </w:t>
      </w:r>
      <w:r w:rsidR="00D63F90" w:rsidRPr="008F6A40">
        <w:rPr>
          <w:rFonts w:cs="Tahoma"/>
          <w:sz w:val="22"/>
          <w:szCs w:val="22"/>
        </w:rPr>
        <w:t>zaveden</w:t>
      </w:r>
      <w:r w:rsidR="00D63F90">
        <w:rPr>
          <w:rFonts w:cs="Tahoma"/>
          <w:sz w:val="22"/>
          <w:szCs w:val="22"/>
        </w:rPr>
        <w:t>é</w:t>
      </w:r>
      <w:r w:rsidR="00D63F90" w:rsidRPr="008F6A40">
        <w:rPr>
          <w:rFonts w:cs="Tahoma"/>
          <w:sz w:val="22"/>
          <w:szCs w:val="22"/>
        </w:rPr>
        <w:t xml:space="preserve"> </w:t>
      </w:r>
      <w:r w:rsidR="00D63F90">
        <w:rPr>
          <w:rFonts w:cs="Tahoma"/>
          <w:sz w:val="22"/>
          <w:szCs w:val="22"/>
        </w:rPr>
        <w:t>systémy managementu</w:t>
      </w:r>
      <w:r w:rsidRPr="008F6A40">
        <w:rPr>
          <w:rFonts w:cs="Tahoma"/>
          <w:sz w:val="22"/>
          <w:szCs w:val="22"/>
        </w:rPr>
        <w:t xml:space="preserve"> splňující požadavky ISO</w:t>
      </w:r>
      <w:r w:rsidR="00D63F90">
        <w:rPr>
          <w:rFonts w:cs="Tahoma"/>
          <w:sz w:val="22"/>
          <w:szCs w:val="22"/>
        </w:rPr>
        <w:t> </w:t>
      </w:r>
      <w:r w:rsidRPr="008F6A40">
        <w:rPr>
          <w:rFonts w:cs="Tahoma"/>
          <w:sz w:val="22"/>
          <w:szCs w:val="22"/>
        </w:rPr>
        <w:t>9001</w:t>
      </w:r>
      <w:r>
        <w:rPr>
          <w:rFonts w:cs="Tahoma"/>
          <w:sz w:val="22"/>
          <w:szCs w:val="22"/>
        </w:rPr>
        <w:t>, ISO 14</w:t>
      </w:r>
      <w:r w:rsidR="008A44A8">
        <w:rPr>
          <w:rFonts w:cs="Tahoma"/>
          <w:sz w:val="22"/>
          <w:szCs w:val="22"/>
        </w:rPr>
        <w:t>001, OHSAS 18</w:t>
      </w:r>
      <w:r>
        <w:rPr>
          <w:rFonts w:cs="Tahoma"/>
          <w:sz w:val="22"/>
          <w:szCs w:val="22"/>
        </w:rPr>
        <w:t>001</w:t>
      </w:r>
      <w:r w:rsidR="008A44A8">
        <w:rPr>
          <w:rFonts w:cs="Tahoma"/>
          <w:sz w:val="22"/>
          <w:szCs w:val="22"/>
        </w:rPr>
        <w:t>,</w:t>
      </w:r>
      <w:r w:rsidRPr="008F6A40">
        <w:rPr>
          <w:rFonts w:cs="Tahoma"/>
          <w:sz w:val="22"/>
          <w:szCs w:val="22"/>
        </w:rPr>
        <w:t xml:space="preserve"> ISO 22000</w:t>
      </w:r>
      <w:r w:rsidR="008A44A8">
        <w:rPr>
          <w:rFonts w:cs="Tahoma"/>
          <w:sz w:val="22"/>
          <w:szCs w:val="22"/>
        </w:rPr>
        <w:t>, GMP</w:t>
      </w:r>
      <w:r w:rsidR="009D7235">
        <w:rPr>
          <w:rFonts w:cs="Tahoma"/>
          <w:sz w:val="22"/>
          <w:szCs w:val="22"/>
        </w:rPr>
        <w:t>+</w:t>
      </w:r>
      <w:r w:rsidR="00490AB7">
        <w:rPr>
          <w:rFonts w:cs="Tahoma"/>
          <w:sz w:val="22"/>
          <w:szCs w:val="22"/>
        </w:rPr>
        <w:t xml:space="preserve"> </w:t>
      </w:r>
      <w:r w:rsidR="008A44A8">
        <w:rPr>
          <w:rFonts w:cs="Tahoma"/>
          <w:sz w:val="22"/>
          <w:szCs w:val="22"/>
        </w:rPr>
        <w:t xml:space="preserve">B3 a </w:t>
      </w:r>
      <w:proofErr w:type="spellStart"/>
      <w:r w:rsidR="008A44A8">
        <w:rPr>
          <w:rFonts w:cs="Tahoma"/>
          <w:sz w:val="22"/>
          <w:szCs w:val="22"/>
        </w:rPr>
        <w:t>Responsible</w:t>
      </w:r>
      <w:proofErr w:type="spellEnd"/>
      <w:r w:rsidR="008A44A8">
        <w:rPr>
          <w:rFonts w:cs="Tahoma"/>
          <w:sz w:val="22"/>
          <w:szCs w:val="22"/>
        </w:rPr>
        <w:t xml:space="preserve"> Care</w:t>
      </w:r>
      <w:r w:rsidR="005D6146" w:rsidRPr="008A44A8">
        <w:rPr>
          <w:rFonts w:cs="Tahoma"/>
          <w:sz w:val="22"/>
          <w:szCs w:val="22"/>
          <w:vertAlign w:val="superscript"/>
        </w:rPr>
        <w:t>®</w:t>
      </w:r>
      <w:r w:rsidR="005D6146">
        <w:rPr>
          <w:rFonts w:cs="Tahoma"/>
          <w:sz w:val="22"/>
          <w:szCs w:val="22"/>
        </w:rPr>
        <w:t>,</w:t>
      </w:r>
      <w:r w:rsidR="00B34F86" w:rsidRPr="00B34F86">
        <w:rPr>
          <w:rFonts w:cs="Tahoma"/>
          <w:sz w:val="22"/>
          <w:szCs w:val="22"/>
        </w:rPr>
        <w:t xml:space="preserve"> </w:t>
      </w:r>
      <w:r w:rsidR="00B34F86">
        <w:rPr>
          <w:rFonts w:cs="Tahoma"/>
          <w:sz w:val="22"/>
          <w:szCs w:val="22"/>
        </w:rPr>
        <w:t>ISO/IEC 27001</w:t>
      </w:r>
      <w:r w:rsidR="005D6146">
        <w:rPr>
          <w:rFonts w:cs="Tahoma"/>
          <w:sz w:val="22"/>
          <w:szCs w:val="22"/>
        </w:rPr>
        <w:t xml:space="preserve"> a </w:t>
      </w:r>
      <w:r w:rsidR="005D6146" w:rsidRPr="005D6146">
        <w:rPr>
          <w:rFonts w:cs="Tahoma"/>
          <w:sz w:val="22"/>
          <w:szCs w:val="22"/>
        </w:rPr>
        <w:t xml:space="preserve">Bezpečnostní zprávu dle zákona o </w:t>
      </w:r>
      <w:r w:rsidR="005D6146">
        <w:rPr>
          <w:rFonts w:cs="Tahoma"/>
          <w:sz w:val="22"/>
          <w:szCs w:val="22"/>
        </w:rPr>
        <w:t>prevenci závažných havárií,</w:t>
      </w:r>
    </w:p>
    <w:p w:rsidR="00414B06" w:rsidRDefault="00414B06" w:rsidP="00D63F9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677741">
        <w:rPr>
          <w:rFonts w:cs="Tahoma"/>
          <w:sz w:val="22"/>
          <w:szCs w:val="22"/>
        </w:rPr>
        <w:t>účinně motivovat pracovníky společnosti k tomu, aby přijaté cíle a programy byly pochopeny, aby každému byl známý jeho podíl, úloha, odpovědnost za jejich dosažení, aby každý měl zájem na důsledné realizaci vytčený</w:t>
      </w:r>
      <w:r>
        <w:rPr>
          <w:rFonts w:cs="Tahoma"/>
          <w:sz w:val="22"/>
          <w:szCs w:val="22"/>
        </w:rPr>
        <w:t>ch</w:t>
      </w:r>
      <w:r w:rsidRPr="00677741">
        <w:rPr>
          <w:rFonts w:cs="Tahoma"/>
          <w:sz w:val="22"/>
          <w:szCs w:val="22"/>
        </w:rPr>
        <w:t xml:space="preserve"> cílů</w:t>
      </w:r>
      <w:r w:rsidR="00D63F90">
        <w:rPr>
          <w:rFonts w:cs="Tahoma"/>
          <w:sz w:val="22"/>
          <w:szCs w:val="22"/>
        </w:rPr>
        <w:t>,</w:t>
      </w:r>
    </w:p>
    <w:p w:rsidR="00414B06" w:rsidRPr="00E510A3" w:rsidRDefault="00414B06" w:rsidP="005D614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napToGrid w:val="0"/>
        </w:rPr>
      </w:pPr>
      <w:r w:rsidRPr="00955A34">
        <w:rPr>
          <w:snapToGrid w:val="0"/>
          <w:sz w:val="22"/>
          <w:szCs w:val="22"/>
        </w:rPr>
        <w:t xml:space="preserve">v oblasti životního prostředí </w:t>
      </w:r>
      <w:r w:rsidR="005D6146" w:rsidRPr="005D6146">
        <w:rPr>
          <w:snapToGrid w:val="0"/>
          <w:sz w:val="22"/>
          <w:szCs w:val="22"/>
        </w:rPr>
        <w:t xml:space="preserve">a prevence závažných havárií se </w:t>
      </w:r>
      <w:r w:rsidRPr="00955A34">
        <w:rPr>
          <w:snapToGrid w:val="0"/>
          <w:sz w:val="22"/>
          <w:szCs w:val="22"/>
        </w:rPr>
        <w:t xml:space="preserve">zaměřovat především na </w:t>
      </w:r>
      <w:r w:rsidRPr="00955A34">
        <w:rPr>
          <w:b/>
          <w:snapToGrid w:val="0"/>
          <w:sz w:val="22"/>
          <w:szCs w:val="22"/>
        </w:rPr>
        <w:t>prevenci znečištění</w:t>
      </w:r>
      <w:r w:rsidRPr="00955A34">
        <w:rPr>
          <w:snapToGrid w:val="0"/>
          <w:sz w:val="22"/>
          <w:szCs w:val="22"/>
        </w:rPr>
        <w:t>, zejména prostřednictvím důsledného plánování všech činností a</w:t>
      </w:r>
      <w:r w:rsidR="005D6146">
        <w:rPr>
          <w:snapToGrid w:val="0"/>
          <w:sz w:val="22"/>
          <w:szCs w:val="22"/>
        </w:rPr>
        <w:t> </w:t>
      </w:r>
      <w:bookmarkStart w:id="0" w:name="_GoBack"/>
      <w:bookmarkEnd w:id="0"/>
      <w:r w:rsidRPr="00955A34">
        <w:rPr>
          <w:snapToGrid w:val="0"/>
          <w:sz w:val="22"/>
          <w:szCs w:val="22"/>
        </w:rPr>
        <w:t>školením pracovníků</w:t>
      </w:r>
      <w:r w:rsidR="00D63F90">
        <w:rPr>
          <w:snapToGrid w:val="0"/>
        </w:rPr>
        <w:t>,</w:t>
      </w:r>
    </w:p>
    <w:p w:rsidR="00414B06" w:rsidRPr="00955A34" w:rsidRDefault="00414B06" w:rsidP="00D63F9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955A34">
        <w:rPr>
          <w:sz w:val="22"/>
          <w:szCs w:val="22"/>
        </w:rPr>
        <w:t xml:space="preserve">ajistit na všech pracovištích bezpečnost práce, požární ochranu, hospodárnost činností </w:t>
      </w:r>
      <w:r w:rsidR="00B34F86" w:rsidRPr="00955A34">
        <w:rPr>
          <w:sz w:val="22"/>
          <w:szCs w:val="22"/>
        </w:rPr>
        <w:t>a</w:t>
      </w:r>
      <w:r w:rsidR="00B34F86">
        <w:rPr>
          <w:sz w:val="22"/>
          <w:szCs w:val="22"/>
        </w:rPr>
        <w:t> </w:t>
      </w:r>
      <w:r w:rsidRPr="00955A34">
        <w:rPr>
          <w:sz w:val="22"/>
          <w:szCs w:val="22"/>
        </w:rPr>
        <w:t>šetrný přístup k životnímu prostředí a minimalizovat dopad činnosti na životní prostředí</w:t>
      </w:r>
      <w:r w:rsidR="00D63F90">
        <w:rPr>
          <w:sz w:val="22"/>
          <w:szCs w:val="22"/>
        </w:rPr>
        <w:t>,</w:t>
      </w:r>
    </w:p>
    <w:p w:rsidR="00414B06" w:rsidRPr="00B35212" w:rsidRDefault="00414B06" w:rsidP="00D63F9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>
        <w:rPr>
          <w:sz w:val="22"/>
          <w:szCs w:val="22"/>
        </w:rPr>
        <w:t>z</w:t>
      </w:r>
      <w:r w:rsidRPr="00B35212">
        <w:rPr>
          <w:sz w:val="22"/>
          <w:szCs w:val="22"/>
        </w:rPr>
        <w:t>ajišťovat potřebnou kvalifikaci pracovníků, aby odpovídala požadavkům na způsobilost, kvalitu, bezpečnost práce dotyčné funkce a zajištění</w:t>
      </w:r>
      <w:r>
        <w:t xml:space="preserve"> </w:t>
      </w:r>
      <w:r w:rsidRPr="00B35212">
        <w:rPr>
          <w:rFonts w:cs="Tahoma"/>
          <w:sz w:val="22"/>
          <w:szCs w:val="22"/>
        </w:rPr>
        <w:t>bezpečnosti potravin a krmiv</w:t>
      </w:r>
      <w:r>
        <w:t>,</w:t>
      </w:r>
    </w:p>
    <w:p w:rsidR="00414B06" w:rsidRPr="008F6A40" w:rsidRDefault="00414B06" w:rsidP="00D63F9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>dodávat zákazníkům pouze suroviny, které jsou v souladu se systémem řízení bezpečnosti potravin</w:t>
      </w:r>
      <w:r w:rsidR="008A44A8">
        <w:rPr>
          <w:rFonts w:cs="Tahoma"/>
          <w:sz w:val="22"/>
          <w:szCs w:val="22"/>
        </w:rPr>
        <w:t xml:space="preserve"> a krmiv</w:t>
      </w:r>
      <w:r w:rsidRPr="008F6A40">
        <w:rPr>
          <w:rFonts w:cs="Tahoma"/>
          <w:sz w:val="22"/>
          <w:szCs w:val="22"/>
        </w:rPr>
        <w:t>,</w:t>
      </w:r>
    </w:p>
    <w:p w:rsidR="00414B06" w:rsidRPr="008F6A40" w:rsidRDefault="00414B06" w:rsidP="00D63F9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>zajišťovat zdroje a vytvářet vhodné pracovní a skladovací podmínky k zajištění bezpečnosti potravin a krmiv,</w:t>
      </w:r>
    </w:p>
    <w:p w:rsidR="00414B06" w:rsidRPr="008F6A40" w:rsidRDefault="00414B06" w:rsidP="005D614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>dodržovat ustanovení závazných předpisů</w:t>
      </w:r>
      <w:r>
        <w:rPr>
          <w:rFonts w:cs="Tahoma"/>
          <w:sz w:val="22"/>
          <w:szCs w:val="22"/>
        </w:rPr>
        <w:t xml:space="preserve"> vztahující se </w:t>
      </w:r>
      <w:r w:rsidR="00D63F90">
        <w:rPr>
          <w:rFonts w:cs="Tahoma"/>
          <w:sz w:val="22"/>
          <w:szCs w:val="22"/>
        </w:rPr>
        <w:t>k</w:t>
      </w:r>
      <w:r>
        <w:rPr>
          <w:rFonts w:cs="Tahoma"/>
          <w:sz w:val="22"/>
          <w:szCs w:val="22"/>
        </w:rPr>
        <w:t xml:space="preserve"> činnosti společnosti</w:t>
      </w:r>
      <w:r w:rsidRPr="008F6A40">
        <w:rPr>
          <w:rFonts w:cs="Tahoma"/>
          <w:sz w:val="22"/>
          <w:szCs w:val="22"/>
        </w:rPr>
        <w:t xml:space="preserve">, především předpisů pro </w:t>
      </w:r>
      <w:r w:rsidR="00AC086F">
        <w:rPr>
          <w:rFonts w:cs="Tahoma"/>
          <w:sz w:val="22"/>
          <w:szCs w:val="22"/>
        </w:rPr>
        <w:t xml:space="preserve">ochranu osobních údajů, </w:t>
      </w:r>
      <w:r w:rsidRPr="008F6A40">
        <w:rPr>
          <w:rFonts w:cs="Tahoma"/>
          <w:sz w:val="22"/>
          <w:szCs w:val="22"/>
        </w:rPr>
        <w:t>bezpečnost potravin a krmiv, bezpečnost práce, hygienu a životní prostředí</w:t>
      </w:r>
      <w:r>
        <w:rPr>
          <w:rFonts w:cs="Tahoma"/>
          <w:sz w:val="22"/>
          <w:szCs w:val="22"/>
        </w:rPr>
        <w:t xml:space="preserve"> </w:t>
      </w:r>
      <w:r w:rsidR="005D6146" w:rsidRPr="005D6146">
        <w:rPr>
          <w:rFonts w:cs="Tahoma"/>
          <w:sz w:val="22"/>
          <w:szCs w:val="22"/>
        </w:rPr>
        <w:t xml:space="preserve">včetně zákona o prevenci závažných havárií </w:t>
      </w:r>
      <w:r>
        <w:rPr>
          <w:rFonts w:cs="Tahoma"/>
          <w:sz w:val="22"/>
          <w:szCs w:val="22"/>
        </w:rPr>
        <w:t>a ostatních předpisů a jiných závazných požadavků,</w:t>
      </w:r>
    </w:p>
    <w:p w:rsidR="00414B06" w:rsidRDefault="00414B06" w:rsidP="00414B06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spacing w:after="60"/>
        <w:jc w:val="both"/>
        <w:textAlignment w:val="auto"/>
        <w:rPr>
          <w:rFonts w:cs="Tahoma"/>
          <w:sz w:val="22"/>
          <w:szCs w:val="22"/>
        </w:rPr>
      </w:pPr>
      <w:r w:rsidRPr="008F6A40">
        <w:rPr>
          <w:rFonts w:cs="Tahoma"/>
          <w:sz w:val="22"/>
          <w:szCs w:val="22"/>
        </w:rPr>
        <w:t>pravidelně prověřovat dokumentované postupy a jejich výsledky s oh</w:t>
      </w:r>
      <w:r>
        <w:rPr>
          <w:rFonts w:cs="Tahoma"/>
          <w:sz w:val="22"/>
          <w:szCs w:val="22"/>
        </w:rPr>
        <w:t>ledem na kvalitu výsledků práce.</w:t>
      </w:r>
    </w:p>
    <w:p w:rsidR="00414B06" w:rsidRDefault="00414B06" w:rsidP="00414B06">
      <w:pPr>
        <w:overflowPunct/>
        <w:autoSpaceDE/>
        <w:autoSpaceDN/>
        <w:adjustRightInd/>
        <w:spacing w:after="60"/>
        <w:jc w:val="both"/>
        <w:textAlignment w:val="auto"/>
        <w:rPr>
          <w:rFonts w:cs="Tahoma"/>
          <w:sz w:val="22"/>
          <w:szCs w:val="22"/>
        </w:rPr>
      </w:pPr>
    </w:p>
    <w:p w:rsidR="00414B06" w:rsidRDefault="008A44A8" w:rsidP="00414B06">
      <w:pPr>
        <w:overflowPunct/>
        <w:autoSpaceDE/>
        <w:autoSpaceDN/>
        <w:adjustRightInd/>
        <w:spacing w:after="60"/>
        <w:jc w:val="both"/>
        <w:textAlignment w:val="auto"/>
        <w:rPr>
          <w:rFonts w:cs="Tahoma"/>
          <w:sz w:val="22"/>
        </w:rPr>
      </w:pPr>
      <w:r>
        <w:rPr>
          <w:rFonts w:cs="Tahoma"/>
          <w:sz w:val="22"/>
        </w:rPr>
        <w:t>V Nymburce dne</w:t>
      </w:r>
      <w:r w:rsidR="00F9537C">
        <w:rPr>
          <w:rFonts w:cs="Tahoma"/>
          <w:sz w:val="22"/>
        </w:rPr>
        <w:t xml:space="preserve"> </w:t>
      </w:r>
      <w:proofErr w:type="gramStart"/>
      <w:r w:rsidR="00F9537C">
        <w:rPr>
          <w:rFonts w:cs="Tahoma"/>
          <w:sz w:val="22"/>
        </w:rPr>
        <w:t>1.11.2016</w:t>
      </w:r>
      <w:proofErr w:type="gramEnd"/>
    </w:p>
    <w:p w:rsidR="008A44A8" w:rsidRDefault="008A44A8" w:rsidP="008A44A8">
      <w:pPr>
        <w:tabs>
          <w:tab w:val="center" w:pos="7513"/>
        </w:tabs>
        <w:overflowPunct/>
        <w:autoSpaceDE/>
        <w:autoSpaceDN/>
        <w:adjustRightInd/>
        <w:spacing w:after="60"/>
        <w:jc w:val="both"/>
        <w:textAlignment w:val="auto"/>
        <w:rPr>
          <w:rFonts w:cs="Tahoma"/>
          <w:sz w:val="22"/>
        </w:rPr>
      </w:pPr>
      <w:r>
        <w:rPr>
          <w:rFonts w:cs="Tahoma"/>
          <w:sz w:val="22"/>
        </w:rPr>
        <w:tab/>
      </w:r>
      <w:r w:rsidR="003305D2" w:rsidRPr="008A44A8">
        <w:rPr>
          <w:rFonts w:cs="Tahoma"/>
          <w:noProof/>
          <w:sz w:val="22"/>
        </w:rPr>
        <w:drawing>
          <wp:inline distT="0" distB="0" distL="0" distR="0">
            <wp:extent cx="715010" cy="340995"/>
            <wp:effectExtent l="0" t="0" r="0" b="0"/>
            <wp:docPr id="1" name="obrázek 1" descr="MDpodpi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podpis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A8" w:rsidRDefault="008A44A8" w:rsidP="008A44A8">
      <w:pPr>
        <w:tabs>
          <w:tab w:val="center" w:pos="7513"/>
        </w:tabs>
        <w:overflowPunct/>
        <w:autoSpaceDE/>
        <w:autoSpaceDN/>
        <w:adjustRightInd/>
        <w:spacing w:after="60"/>
        <w:jc w:val="both"/>
        <w:textAlignment w:val="auto"/>
        <w:rPr>
          <w:rFonts w:cs="Tahoma"/>
          <w:sz w:val="22"/>
        </w:rPr>
      </w:pPr>
      <w:r>
        <w:rPr>
          <w:rFonts w:cs="Tahoma"/>
          <w:sz w:val="22"/>
        </w:rPr>
        <w:tab/>
        <w:t>Michal Dvořák</w:t>
      </w:r>
    </w:p>
    <w:p w:rsidR="00D22F74" w:rsidRPr="00D22F74" w:rsidRDefault="008A44A8" w:rsidP="008A44A8">
      <w:pPr>
        <w:tabs>
          <w:tab w:val="center" w:pos="7513"/>
        </w:tabs>
        <w:overflowPunct/>
        <w:autoSpaceDE/>
        <w:autoSpaceDN/>
        <w:adjustRightInd/>
        <w:spacing w:after="60"/>
        <w:jc w:val="both"/>
        <w:textAlignment w:val="auto"/>
      </w:pPr>
      <w:r>
        <w:rPr>
          <w:rFonts w:cs="Tahoma"/>
          <w:sz w:val="22"/>
        </w:rPr>
        <w:tab/>
        <w:t>jednatel společnosti</w:t>
      </w:r>
    </w:p>
    <w:sectPr w:rsidR="00D22F74" w:rsidRPr="00D22F74" w:rsidSect="00414B06">
      <w:headerReference w:type="default" r:id="rId9"/>
      <w:footerReference w:type="default" r:id="rId10"/>
      <w:type w:val="continuous"/>
      <w:pgSz w:w="11907" w:h="16840" w:code="9"/>
      <w:pgMar w:top="1843" w:right="851" w:bottom="1134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DE" w:rsidRDefault="00EE2EDE">
      <w:r>
        <w:separator/>
      </w:r>
    </w:p>
  </w:endnote>
  <w:endnote w:type="continuationSeparator" w:id="0">
    <w:p w:rsidR="00EE2EDE" w:rsidRDefault="00E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3" w:rsidRPr="009D7235" w:rsidRDefault="00482953" w:rsidP="009D7235">
    <w:pPr>
      <w:pStyle w:val="Zpat"/>
      <w:pBdr>
        <w:top w:val="single" w:sz="12" w:space="1" w:color="003580"/>
      </w:pBdr>
      <w:tabs>
        <w:tab w:val="clear" w:pos="4536"/>
        <w:tab w:val="clear" w:pos="9072"/>
        <w:tab w:val="left" w:pos="851"/>
        <w:tab w:val="left" w:pos="1350"/>
        <w:tab w:val="left" w:pos="4230"/>
        <w:tab w:val="right" w:pos="7650"/>
        <w:tab w:val="left" w:pos="7830"/>
      </w:tabs>
      <w:jc w:val="center"/>
      <w:rPr>
        <w:b/>
        <w:color w:val="003580"/>
        <w:sz w:val="16"/>
        <w:szCs w:val="16"/>
      </w:rPr>
    </w:pPr>
    <w:r w:rsidRPr="009D7235">
      <w:rPr>
        <w:b/>
        <w:color w:val="003580"/>
        <w:sz w:val="16"/>
        <w:szCs w:val="16"/>
      </w:rPr>
      <w:t>Tel.: (+</w:t>
    </w:r>
    <w:proofErr w:type="gramStart"/>
    <w:r w:rsidRPr="009D7235">
      <w:rPr>
        <w:b/>
        <w:color w:val="003580"/>
        <w:sz w:val="16"/>
        <w:szCs w:val="16"/>
      </w:rPr>
      <w:t>420)  317 070 220</w:t>
    </w:r>
    <w:proofErr w:type="gramEnd"/>
    <w:r w:rsidRPr="009D7235">
      <w:rPr>
        <w:b/>
        <w:color w:val="003580"/>
        <w:sz w:val="16"/>
        <w:szCs w:val="16"/>
      </w:rPr>
      <w:t xml:space="preserve">        Fax: (+</w:t>
    </w:r>
    <w:proofErr w:type="gramStart"/>
    <w:r w:rsidRPr="009D7235">
      <w:rPr>
        <w:b/>
        <w:color w:val="003580"/>
        <w:sz w:val="16"/>
        <w:szCs w:val="16"/>
      </w:rPr>
      <w:t>420)  317 070 230</w:t>
    </w:r>
    <w:proofErr w:type="gramEnd"/>
    <w:r w:rsidRPr="009D7235">
      <w:rPr>
        <w:b/>
        <w:color w:val="003580"/>
        <w:sz w:val="16"/>
        <w:szCs w:val="16"/>
      </w:rPr>
      <w:t xml:space="preserve">           GSM: (+420)  602 292 919        (+</w:t>
    </w:r>
    <w:proofErr w:type="gramStart"/>
    <w:r w:rsidRPr="009D7235">
      <w:rPr>
        <w:b/>
        <w:color w:val="003580"/>
        <w:sz w:val="16"/>
        <w:szCs w:val="16"/>
      </w:rPr>
      <w:t>420)  737 239 660</w:t>
    </w:r>
    <w:proofErr w:type="gramEnd"/>
  </w:p>
  <w:p w:rsidR="00482953" w:rsidRPr="009D7235" w:rsidRDefault="00482953" w:rsidP="009D7235">
    <w:pPr>
      <w:pStyle w:val="Zpat"/>
      <w:tabs>
        <w:tab w:val="clear" w:pos="4536"/>
        <w:tab w:val="clear" w:pos="9072"/>
        <w:tab w:val="left" w:pos="851"/>
        <w:tab w:val="left" w:pos="1350"/>
        <w:tab w:val="left" w:pos="4230"/>
        <w:tab w:val="right" w:pos="7650"/>
        <w:tab w:val="left" w:pos="7830"/>
      </w:tabs>
      <w:jc w:val="center"/>
      <w:rPr>
        <w:b/>
        <w:color w:val="003580"/>
        <w:sz w:val="16"/>
        <w:szCs w:val="16"/>
      </w:rPr>
    </w:pPr>
    <w:r w:rsidRPr="009D7235">
      <w:rPr>
        <w:b/>
        <w:color w:val="003580"/>
        <w:sz w:val="16"/>
        <w:szCs w:val="16"/>
      </w:rPr>
      <w:t>e-mail: donauchem@donauchem.cz</w:t>
    </w:r>
    <w:r w:rsidRPr="009D7235">
      <w:rPr>
        <w:b/>
        <w:color w:val="003580"/>
        <w:sz w:val="16"/>
        <w:szCs w:val="16"/>
      </w:rPr>
      <w:tab/>
      <w:t xml:space="preserve">URL: </w:t>
    </w:r>
    <w:hyperlink r:id="rId1" w:history="1">
      <w:r w:rsidRPr="009D7235">
        <w:rPr>
          <w:rStyle w:val="Hypertextovodkaz"/>
          <w:b/>
          <w:color w:val="003580"/>
          <w:sz w:val="16"/>
          <w:szCs w:val="16"/>
          <w:u w:val="none"/>
        </w:rPr>
        <w:t>www.donauchem.cz</w:t>
      </w:r>
    </w:hyperlink>
  </w:p>
  <w:p w:rsidR="00482953" w:rsidRPr="009D7235" w:rsidRDefault="00482953" w:rsidP="009D7235">
    <w:pPr>
      <w:pStyle w:val="Zpat"/>
      <w:tabs>
        <w:tab w:val="clear" w:pos="4536"/>
        <w:tab w:val="clear" w:pos="9072"/>
        <w:tab w:val="left" w:pos="851"/>
        <w:tab w:val="left" w:pos="1350"/>
        <w:tab w:val="left" w:pos="4230"/>
        <w:tab w:val="right" w:pos="7650"/>
        <w:tab w:val="left" w:pos="7830"/>
      </w:tabs>
      <w:jc w:val="center"/>
      <w:rPr>
        <w:b/>
        <w:color w:val="003580"/>
        <w:sz w:val="16"/>
        <w:szCs w:val="16"/>
      </w:rPr>
    </w:pPr>
    <w:r w:rsidRPr="009D7235">
      <w:rPr>
        <w:b/>
        <w:color w:val="003580"/>
        <w:sz w:val="16"/>
        <w:szCs w:val="16"/>
      </w:rPr>
      <w:t>Společnost má uzavřenu "Smlouvu o sdruženém plnění" s EKO-KOM, a.s. a je registrována pod číslem EK-F06020149</w:t>
    </w:r>
  </w:p>
  <w:p w:rsidR="00482953" w:rsidRPr="009D7235" w:rsidRDefault="00482953" w:rsidP="009D7235">
    <w:pPr>
      <w:pStyle w:val="Zpat"/>
      <w:tabs>
        <w:tab w:val="clear" w:pos="4536"/>
        <w:tab w:val="clear" w:pos="9072"/>
        <w:tab w:val="left" w:pos="851"/>
        <w:tab w:val="left" w:pos="1350"/>
        <w:tab w:val="left" w:pos="4230"/>
        <w:tab w:val="right" w:pos="7650"/>
        <w:tab w:val="left" w:pos="7830"/>
      </w:tabs>
      <w:jc w:val="center"/>
      <w:rPr>
        <w:b/>
        <w:color w:val="003580"/>
        <w:sz w:val="16"/>
        <w:szCs w:val="16"/>
      </w:rPr>
    </w:pPr>
    <w:r w:rsidRPr="009D7235">
      <w:rPr>
        <w:b/>
        <w:color w:val="003580"/>
        <w:sz w:val="16"/>
        <w:szCs w:val="16"/>
      </w:rPr>
      <w:t xml:space="preserve">Společnost je certifikována podle normy ČSN </w:t>
    </w:r>
    <w:proofErr w:type="gramStart"/>
    <w:r w:rsidRPr="009D7235">
      <w:rPr>
        <w:b/>
        <w:color w:val="003580"/>
        <w:sz w:val="16"/>
        <w:szCs w:val="16"/>
      </w:rPr>
      <w:t>EN  ISO</w:t>
    </w:r>
    <w:proofErr w:type="gramEnd"/>
    <w:r w:rsidRPr="009D7235">
      <w:rPr>
        <w:b/>
        <w:color w:val="003580"/>
        <w:sz w:val="16"/>
        <w:szCs w:val="16"/>
      </w:rPr>
      <w:t xml:space="preserve"> 9001:2009 a ČSN EN ISO 22000:2006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DE" w:rsidRDefault="00EE2EDE">
      <w:r>
        <w:separator/>
      </w:r>
    </w:p>
  </w:footnote>
  <w:footnote w:type="continuationSeparator" w:id="0">
    <w:p w:rsidR="00EE2EDE" w:rsidRDefault="00EE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3" w:rsidRPr="00B34F86" w:rsidRDefault="003305D2" w:rsidP="00D22F74">
    <w:pPr>
      <w:pStyle w:val="Zhlav"/>
      <w:tabs>
        <w:tab w:val="clear" w:pos="4536"/>
        <w:tab w:val="clear" w:pos="9072"/>
        <w:tab w:val="left" w:pos="6237"/>
      </w:tabs>
      <w:ind w:left="2977"/>
      <w:rPr>
        <w:b/>
        <w:color w:val="0053A5"/>
        <w:sz w:val="18"/>
        <w:szCs w:val="18"/>
      </w:rPr>
    </w:pPr>
    <w:r w:rsidRPr="00B34F86">
      <w:rPr>
        <w:b/>
        <w:noProof/>
        <w:color w:val="0053A5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-7620</wp:posOffset>
          </wp:positionV>
          <wp:extent cx="1800225" cy="561975"/>
          <wp:effectExtent l="0" t="0" r="0" b="0"/>
          <wp:wrapNone/>
          <wp:docPr id="4" name="obrázek 4" descr="logo_dc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c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953" w:rsidRPr="00B34F86">
      <w:rPr>
        <w:b/>
        <w:color w:val="0053A5"/>
        <w:sz w:val="18"/>
        <w:szCs w:val="18"/>
      </w:rPr>
      <w:t>DONAUCHEM s.r.o.</w:t>
    </w:r>
    <w:r w:rsidR="00482953" w:rsidRPr="00B34F86">
      <w:rPr>
        <w:b/>
        <w:color w:val="0053A5"/>
        <w:sz w:val="18"/>
        <w:szCs w:val="18"/>
      </w:rPr>
      <w:tab/>
      <w:t xml:space="preserve">DIČ (VAT): CZ43774750 </w:t>
    </w:r>
  </w:p>
  <w:p w:rsidR="00482953" w:rsidRPr="00B34F86" w:rsidRDefault="00482953" w:rsidP="00D11F4B">
    <w:pPr>
      <w:pStyle w:val="Zhlav"/>
      <w:tabs>
        <w:tab w:val="clear" w:pos="4536"/>
        <w:tab w:val="clear" w:pos="9072"/>
        <w:tab w:val="left" w:pos="6237"/>
      </w:tabs>
      <w:ind w:left="2977"/>
      <w:rPr>
        <w:b/>
        <w:color w:val="0053A5"/>
        <w:sz w:val="18"/>
        <w:szCs w:val="18"/>
      </w:rPr>
    </w:pPr>
    <w:r w:rsidRPr="00B34F86">
      <w:rPr>
        <w:b/>
        <w:color w:val="0053A5"/>
        <w:sz w:val="18"/>
        <w:szCs w:val="18"/>
      </w:rPr>
      <w:t>Za Žoskou 377</w:t>
    </w:r>
    <w:r w:rsidRPr="00B34F86">
      <w:rPr>
        <w:b/>
        <w:color w:val="0053A5"/>
        <w:sz w:val="18"/>
        <w:szCs w:val="18"/>
      </w:rPr>
      <w:tab/>
      <w:t>IČO: 43774750</w:t>
    </w:r>
  </w:p>
  <w:p w:rsidR="00482953" w:rsidRPr="00B34F86" w:rsidRDefault="00482953" w:rsidP="00D22F74">
    <w:pPr>
      <w:pStyle w:val="Zhlav"/>
      <w:tabs>
        <w:tab w:val="clear" w:pos="4536"/>
        <w:tab w:val="clear" w:pos="9072"/>
        <w:tab w:val="left" w:pos="6237"/>
      </w:tabs>
      <w:ind w:left="2977" w:right="-285"/>
      <w:rPr>
        <w:b/>
        <w:color w:val="0053A5"/>
        <w:sz w:val="18"/>
        <w:szCs w:val="18"/>
      </w:rPr>
    </w:pPr>
    <w:proofErr w:type="gramStart"/>
    <w:r w:rsidRPr="00B34F86">
      <w:rPr>
        <w:b/>
        <w:color w:val="0053A5"/>
        <w:sz w:val="18"/>
        <w:szCs w:val="18"/>
      </w:rPr>
      <w:t>288 02  Nymburk</w:t>
    </w:r>
    <w:proofErr w:type="gramEnd"/>
    <w:r w:rsidRPr="00B34F86">
      <w:rPr>
        <w:b/>
        <w:color w:val="0053A5"/>
        <w:sz w:val="18"/>
        <w:szCs w:val="18"/>
      </w:rPr>
      <w:tab/>
    </w:r>
    <w:proofErr w:type="spellStart"/>
    <w:r w:rsidRPr="00B34F86">
      <w:rPr>
        <w:b/>
        <w:color w:val="0053A5"/>
        <w:sz w:val="18"/>
        <w:szCs w:val="18"/>
      </w:rPr>
      <w:t>Reg</w:t>
    </w:r>
    <w:proofErr w:type="spellEnd"/>
    <w:r w:rsidRPr="00B34F86">
      <w:rPr>
        <w:b/>
        <w:color w:val="0053A5"/>
        <w:sz w:val="18"/>
        <w:szCs w:val="18"/>
      </w:rPr>
      <w:t xml:space="preserve">. v OR: Měst. </w:t>
    </w:r>
    <w:proofErr w:type="gramStart"/>
    <w:r w:rsidRPr="00B34F86">
      <w:rPr>
        <w:b/>
        <w:color w:val="0053A5"/>
        <w:sz w:val="18"/>
        <w:szCs w:val="18"/>
      </w:rPr>
      <w:t>soud</w:t>
    </w:r>
    <w:proofErr w:type="gramEnd"/>
    <w:r w:rsidRPr="00B34F86">
      <w:rPr>
        <w:b/>
        <w:color w:val="0053A5"/>
        <w:sz w:val="18"/>
        <w:szCs w:val="18"/>
      </w:rPr>
      <w:t xml:space="preserve"> v Praze, odd. C, </w:t>
    </w:r>
    <w:proofErr w:type="spellStart"/>
    <w:r w:rsidRPr="00B34F86">
      <w:rPr>
        <w:b/>
        <w:color w:val="0053A5"/>
        <w:sz w:val="18"/>
        <w:szCs w:val="18"/>
      </w:rPr>
      <w:t>vl</w:t>
    </w:r>
    <w:proofErr w:type="spellEnd"/>
    <w:r w:rsidRPr="00B34F86">
      <w:rPr>
        <w:b/>
        <w:color w:val="0053A5"/>
        <w:sz w:val="18"/>
        <w:szCs w:val="18"/>
      </w:rPr>
      <w:t>. 6905</w:t>
    </w:r>
  </w:p>
  <w:p w:rsidR="00482953" w:rsidRPr="00B34F86" w:rsidRDefault="00482953" w:rsidP="00D22F74">
    <w:pPr>
      <w:pStyle w:val="Zhlav"/>
      <w:tabs>
        <w:tab w:val="clear" w:pos="4536"/>
        <w:tab w:val="clear" w:pos="9072"/>
      </w:tabs>
      <w:rPr>
        <w:b/>
        <w:bCs/>
        <w:color w:val="0053A5"/>
        <w:sz w:val="18"/>
        <w:szCs w:val="18"/>
      </w:rPr>
    </w:pPr>
  </w:p>
  <w:p w:rsidR="00482953" w:rsidRPr="00B34F86" w:rsidRDefault="00482953" w:rsidP="00B34F86">
    <w:pPr>
      <w:pStyle w:val="Zhlav"/>
      <w:pBdr>
        <w:bottom w:val="single" w:sz="12" w:space="1" w:color="0053A5"/>
      </w:pBdr>
      <w:jc w:val="right"/>
      <w:rPr>
        <w:color w:val="0053A5"/>
        <w:sz w:val="16"/>
        <w:szCs w:val="16"/>
      </w:rPr>
    </w:pPr>
    <w:r w:rsidRPr="00B34F86">
      <w:rPr>
        <w:b/>
        <w:bCs/>
        <w:color w:val="0053A5"/>
        <w:sz w:val="28"/>
        <w:szCs w:val="28"/>
      </w:rPr>
      <w:t xml:space="preserve">POLITIKA </w:t>
    </w:r>
    <w:r w:rsidR="00B34F86" w:rsidRPr="00B34F86">
      <w:rPr>
        <w:b/>
        <w:bCs/>
        <w:color w:val="0053A5"/>
        <w:sz w:val="28"/>
        <w:szCs w:val="28"/>
      </w:rPr>
      <w:t>SYSTÉMŮ MANAGEMENTU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C79"/>
    <w:multiLevelType w:val="hybridMultilevel"/>
    <w:tmpl w:val="3DFEB376"/>
    <w:lvl w:ilvl="0" w:tplc="5720F6BA"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b w:val="0"/>
        <w:i w:val="0"/>
        <w:color w:val="0053A5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5260B"/>
    <w:multiLevelType w:val="hybridMultilevel"/>
    <w:tmpl w:val="4BEC0D1C"/>
    <w:lvl w:ilvl="0" w:tplc="5720F6BA"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b w:val="0"/>
        <w:i w:val="0"/>
        <w:color w:val="0053A5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A3F33"/>
    <w:multiLevelType w:val="hybridMultilevel"/>
    <w:tmpl w:val="9E7A4162"/>
    <w:lvl w:ilvl="0" w:tplc="5720F6BA"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b w:val="0"/>
        <w:i w:val="0"/>
        <w:color w:val="0053A5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D00F78"/>
    <w:multiLevelType w:val="hybridMultilevel"/>
    <w:tmpl w:val="36F8188E"/>
    <w:lvl w:ilvl="0" w:tplc="3FC85E4E">
      <w:numFmt w:val="bullet"/>
      <w:lvlText w:val=""/>
      <w:lvlJc w:val="left"/>
      <w:pPr>
        <w:ind w:left="5889" w:hanging="360"/>
      </w:pPr>
      <w:rPr>
        <w:rFonts w:ascii="Wingdings 3" w:hAnsi="Wingdings 3" w:cs="Times New Roman" w:hint="default"/>
        <w:color w:val="0053A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0A1B"/>
    <w:multiLevelType w:val="hybridMultilevel"/>
    <w:tmpl w:val="ED1E439C"/>
    <w:lvl w:ilvl="0" w:tplc="5720F6BA"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b w:val="0"/>
        <w:i w:val="0"/>
        <w:color w:val="0053A5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4"/>
    <w:rsid w:val="000D4ADD"/>
    <w:rsid w:val="003305D2"/>
    <w:rsid w:val="003D7E50"/>
    <w:rsid w:val="00414B06"/>
    <w:rsid w:val="00482953"/>
    <w:rsid w:val="00490AB7"/>
    <w:rsid w:val="004C7184"/>
    <w:rsid w:val="005041A1"/>
    <w:rsid w:val="005D6146"/>
    <w:rsid w:val="00841107"/>
    <w:rsid w:val="00856B53"/>
    <w:rsid w:val="008A44A8"/>
    <w:rsid w:val="009D7235"/>
    <w:rsid w:val="00A368A6"/>
    <w:rsid w:val="00A96E0F"/>
    <w:rsid w:val="00AC086F"/>
    <w:rsid w:val="00B17721"/>
    <w:rsid w:val="00B34F86"/>
    <w:rsid w:val="00C00C99"/>
    <w:rsid w:val="00C80C82"/>
    <w:rsid w:val="00CB5D09"/>
    <w:rsid w:val="00D11F4B"/>
    <w:rsid w:val="00D22F74"/>
    <w:rsid w:val="00D63F90"/>
    <w:rsid w:val="00E84FDD"/>
    <w:rsid w:val="00EE2EDE"/>
    <w:rsid w:val="00F917D4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85CE62E"/>
  <w15:chartTrackingRefBased/>
  <w15:docId w15:val="{13E9697D-9666-4977-A8B4-FCC575A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Obsah2">
    <w:name w:val="toc 2"/>
    <w:basedOn w:val="Normln"/>
    <w:next w:val="Normln"/>
    <w:semiHidden/>
    <w:pPr>
      <w:tabs>
        <w:tab w:val="right" w:leader="dot" w:pos="9923"/>
      </w:tabs>
      <w:ind w:left="240"/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AC0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ch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</vt:lpstr>
    </vt:vector>
  </TitlesOfParts>
  <Company/>
  <LinksUpToDate>false</LinksUpToDate>
  <CharactersWithSpaces>2970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http://www.donauchem.cz/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subject/>
  <dc:creator>Martina Kalmusová</dc:creator>
  <cp:keywords/>
  <dc:description/>
  <cp:lastModifiedBy>Kalmusová Martina</cp:lastModifiedBy>
  <cp:revision>7</cp:revision>
  <cp:lastPrinted>2016-12-21T08:07:00Z</cp:lastPrinted>
  <dcterms:created xsi:type="dcterms:W3CDTF">2016-11-01T13:08:00Z</dcterms:created>
  <dcterms:modified xsi:type="dcterms:W3CDTF">2016-12-21T08:08:00Z</dcterms:modified>
</cp:coreProperties>
</file>